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>оказание услуг по проведению предрейсовых медицинских осмотров водителей транспортных средств в 2026 г.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sz w:val="22"/>
          <w:szCs w:val="22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>по проведению предрейсовых медицинских осмотров водителей транспортных средств в 2026 г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>.</w:t>
      </w:r>
    </w:p>
    <w:p>
      <w:pPr>
        <w:pStyle w:val="Normal"/>
        <w:widowControl w:val="false"/>
        <w:ind w:firstLine="567" w:left="0" w:right="0"/>
        <w:jc w:val="both"/>
        <w:rPr>
          <w:sz w:val="22"/>
          <w:szCs w:val="22"/>
        </w:rPr>
      </w:pPr>
      <w:r>
        <w:rPr>
          <w:b w:val="false"/>
          <w:bCs w:val="false"/>
          <w:sz w:val="22"/>
          <w:szCs w:val="22"/>
        </w:rPr>
        <w:t xml:space="preserve">Место оказания услуги: по месту нахождения Исполнителя в пределах </w:t>
      </w:r>
      <w:r>
        <w:rPr>
          <w:b w:val="false"/>
          <w:bCs w:val="false"/>
          <w:sz w:val="21"/>
          <w:szCs w:val="21"/>
          <w:highlight w:val="white"/>
        </w:rPr>
        <w:t>c. Тюхтет</w:t>
      </w:r>
      <w:r>
        <w:rPr>
          <w:b w:val="false"/>
          <w:bCs w:val="false"/>
          <w:sz w:val="22"/>
          <w:szCs w:val="22"/>
        </w:rPr>
        <w:t xml:space="preserve"> Красноярского края.</w:t>
      </w:r>
    </w:p>
    <w:p>
      <w:pPr>
        <w:pStyle w:val="ConsPlusNormal"/>
        <w:ind w:firstLine="567" w:left="0" w:right="0"/>
        <w:jc w:val="both"/>
        <w:rPr>
          <w:sz w:val="22"/>
          <w:szCs w:val="22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Для расчета обоснования начальной (максимальной) цены закупочной сессии с учетом требований ст. 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были использованы цены медицинских учреждений, которые могут оказывать необходимую услугу.</w:t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highlight w:val="white"/>
          <w:u w:val="none"/>
          <w:em w:val="none"/>
        </w:rPr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10035" w:type="dxa"/>
        <w:jc w:val="left"/>
        <w:tblInd w:w="-31" w:type="dxa"/>
        <w:tblLayout w:type="fixed"/>
        <w:tblCellMar>
          <w:top w:w="55" w:type="dxa"/>
          <w:left w:w="2" w:type="dxa"/>
          <w:bottom w:w="55" w:type="dxa"/>
          <w:right w:w="53" w:type="dxa"/>
        </w:tblCellMar>
      </w:tblPr>
      <w:tblGrid>
        <w:gridCol w:w="1692"/>
        <w:gridCol w:w="922"/>
        <w:gridCol w:w="1301"/>
        <w:gridCol w:w="1201"/>
        <w:gridCol w:w="2"/>
        <w:gridCol w:w="1146"/>
        <w:gridCol w:w="1321"/>
        <w:gridCol w:w="3"/>
        <w:gridCol w:w="1313"/>
        <w:gridCol w:w="1132"/>
      </w:tblGrid>
      <w:tr>
        <w:trPr>
          <w:trHeight w:val="1080" w:hRule="atLeast"/>
        </w:trPr>
        <w:tc>
          <w:tcPr>
            <w:tcW w:w="169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92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Кол-во (усл.ед.)</w:t>
            </w:r>
          </w:p>
        </w:tc>
        <w:tc>
          <w:tcPr>
            <w:tcW w:w="250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b/>
                <w:bCs/>
                <w:sz w:val="21"/>
                <w:szCs w:val="21"/>
                <w:highlight w:val="white"/>
              </w:rPr>
              <w:t xml:space="preserve">КГБУЗ «Тюхтетская РБ», цена определена Приказом 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1"/>
                <w:szCs w:val="21"/>
                <w:u w:val="none"/>
                <w:shd w:fill="FFFFFF" w:val="clear"/>
                <w:em w:val="none"/>
              </w:rPr>
              <w:t xml:space="preserve">Министерства здравоохранения Красноярского края от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1"/>
                <w:szCs w:val="21"/>
                <w:u w:val="none"/>
                <w:shd w:fill="FFFFFF" w:val="clear"/>
                <w:em w:val="none"/>
                <w:lang w:val="ru-RU" w:eastAsia="ru-RU" w:bidi="ar-SA"/>
              </w:rPr>
              <w:t>03.04.2025 № 97-орг</w:t>
            </w:r>
          </w:p>
        </w:tc>
        <w:tc>
          <w:tcPr>
            <w:tcW w:w="247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КГБУЗ «Рыбинская РБ», цена определена Приказом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Министерства здравоохранения Красноярского края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от 30.01.2025 № 28-ОД</w:t>
            </w:r>
          </w:p>
        </w:tc>
        <w:tc>
          <w:tcPr>
            <w:tcW w:w="24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bookmarkStart w:id="1" w:name="__DdeLink__83225_3627609805_%2525252525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КГБУЗ «Емельяновская РБ», цена определена Приказом  Министерства здравоохранения Красноярского края от </w:t>
            </w:r>
            <w:bookmarkEnd w:id="1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28.02.2024 № 39</w:t>
            </w:r>
          </w:p>
        </w:tc>
      </w:tr>
      <w:tr>
        <w:trPr>
          <w:trHeight w:val="1080" w:hRule="atLeast"/>
        </w:trPr>
        <w:tc>
          <w:tcPr>
            <w:tcW w:w="169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2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  <w:tc>
          <w:tcPr>
            <w:tcW w:w="11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3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3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</w:tr>
      <w:tr>
        <w:trPr/>
        <w:tc>
          <w:tcPr>
            <w:tcW w:w="1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0" w:right="0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Оказание услуг по проведению предрейсовых медицинских осмотров водителей транспортных средств в 2026 г.</w:t>
            </w:r>
          </w:p>
        </w:tc>
        <w:tc>
          <w:tcPr>
            <w:tcW w:w="9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left="0" w:right="57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ru-RU" w:eastAsia="ru-RU" w:bidi="ar-SA"/>
              </w:rPr>
              <w:t>40</w:t>
            </w:r>
          </w:p>
        </w:tc>
        <w:tc>
          <w:tcPr>
            <w:tcW w:w="1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ru-RU" w:eastAsia="ru-RU" w:bidi="ar-SA"/>
              </w:rPr>
              <w:t>70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sz w:val="22"/>
                <w:szCs w:val="22"/>
              </w:rPr>
              <w:t>2 800,00</w:t>
            </w:r>
          </w:p>
        </w:tc>
        <w:tc>
          <w:tcPr>
            <w:tcW w:w="11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80,00</w:t>
            </w:r>
          </w:p>
        </w:tc>
        <w:tc>
          <w:tcPr>
            <w:tcW w:w="13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3 200,00</w:t>
            </w:r>
          </w:p>
        </w:tc>
        <w:tc>
          <w:tcPr>
            <w:tcW w:w="131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112,00</w:t>
            </w:r>
          </w:p>
        </w:tc>
        <w:tc>
          <w:tcPr>
            <w:tcW w:w="1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4 480,00</w:t>
            </w:r>
          </w:p>
        </w:tc>
      </w:tr>
    </w:tbl>
    <w:p>
      <w:pPr>
        <w:pStyle w:val="BodyText"/>
        <w:spacing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jc w:val="both"/>
        <w:rPr/>
      </w:pPr>
      <w:r>
        <w:rPr>
          <w:sz w:val="22"/>
          <w:szCs w:val="22"/>
        </w:rPr>
        <w:t>Средняя арифметич</w:t>
      </w:r>
      <w:r>
        <w:rPr>
          <w:rFonts w:eastAsia="Times New Roman" w:cs="Times New Roman"/>
          <w:color w:val="000000"/>
          <w:kern w:val="0"/>
          <w:sz w:val="22"/>
          <w:szCs w:val="22"/>
          <w:lang w:val="ru-RU" w:eastAsia="ru-RU" w:bidi="ar-SA"/>
        </w:rPr>
        <w:t>еская величина цены услуги = 3 493,33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jc w:val="both"/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2"/>
          <w:szCs w:val="22"/>
          <w:lang w:val="ru-RU"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sz w:val="22"/>
          <w:szCs w:val="22"/>
          <w:lang w:val="ru-RU" w:eastAsia="ru-RU" w:bidi="ar-SA"/>
        </w:rPr>
        <w:t>Среднее квадратичное отклонение = 21,9393</w:t>
      </w:r>
    </w:p>
    <w:p>
      <w:pPr>
        <w:pStyle w:val="Normal"/>
        <w:tabs>
          <w:tab w:val="clear" w:pos="708"/>
          <w:tab w:val="left" w:pos="709" w:leader="none"/>
        </w:tabs>
        <w:ind w:hanging="0" w:left="567" w:right="0"/>
        <w:jc w:val="both"/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2"/>
          <w:szCs w:val="22"/>
          <w:lang w:val="ru-RU" w:eastAsia="ru-RU" w:bidi="ar-SA"/>
        </w:rPr>
        <w:t>1.3. Коэффициент вариации (%) = 25,12</w:t>
      </w:r>
    </w:p>
    <w:p>
      <w:pPr>
        <w:pStyle w:val="Normal"/>
        <w:tabs>
          <w:tab w:val="clear" w:pos="708"/>
          <w:tab w:val="left" w:pos="709" w:leader="none"/>
        </w:tabs>
        <w:ind w:hanging="0" w:left="567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ind w:firstLine="567" w:left="0" w:right="0"/>
        <w:jc w:val="both"/>
        <w:rPr/>
      </w:pPr>
      <w:r>
        <w:rPr>
          <w:sz w:val="22"/>
          <w:szCs w:val="22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color w:val="000000"/>
          <w:kern w:val="0"/>
          <w:sz w:val="22"/>
          <w:szCs w:val="22"/>
          <w:lang w:val="ru-RU" w:eastAsia="ru-RU" w:bidi="ar-SA"/>
        </w:rPr>
        <w:t>25,12</w:t>
      </w:r>
      <w:r>
        <w:rPr>
          <w:sz w:val="22"/>
          <w:szCs w:val="22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bidi w:val="0"/>
        <w:spacing w:before="0" w:after="0"/>
        <w:ind w:firstLine="567" w:left="0" w:right="0"/>
        <w:jc w:val="both"/>
        <w:rPr/>
      </w:pPr>
      <w:r>
        <w:rPr>
          <w:bCs/>
          <w:sz w:val="22"/>
          <w:szCs w:val="22"/>
        </w:rPr>
        <w:t xml:space="preserve">Начальная цена закупочной сессии на право заключения государственного контракта на </w:t>
      </w:r>
      <w:bookmarkStart w:id="2" w:name="__DdeLink__123_1260754105111"/>
      <w:r>
        <w:rPr>
          <w:bCs/>
          <w:sz w:val="22"/>
          <w:szCs w:val="22"/>
        </w:rPr>
        <w:t xml:space="preserve">оказание услуг </w:t>
      </w:r>
      <w:bookmarkEnd w:id="2"/>
      <w:r>
        <w:rPr>
          <w:b w:val="false"/>
          <w:bCs w:val="false"/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в 2026 г. </w:t>
      </w:r>
      <w:r>
        <w:rPr>
          <w:bCs/>
          <w:sz w:val="22"/>
          <w:szCs w:val="22"/>
        </w:rPr>
        <w:t xml:space="preserve"> устанавливается в размере цены, по которой данный вид услуг может быть оказан                                     на территории </w:t>
      </w:r>
      <w:r>
        <w:rPr>
          <w:rFonts w:eastAsia="Times New Roman" w:cs="Times New Roman"/>
          <w:color w:val="00000A"/>
          <w:kern w:val="0"/>
          <w:sz w:val="22"/>
          <w:szCs w:val="22"/>
          <w:lang w:val="ru-RU" w:eastAsia="ru-RU" w:bidi="ar-SA"/>
        </w:rPr>
        <w:t xml:space="preserve">с. Тюхтет </w:t>
      </w:r>
      <w:r>
        <w:rPr>
          <w:sz w:val="22"/>
          <w:szCs w:val="22"/>
        </w:rPr>
        <w:t>Красноярского края: 2 800</w:t>
      </w:r>
      <w:r>
        <w:rPr>
          <w:rFonts w:eastAsia="Times New Roman" w:cs="Times New Roman"/>
          <w:color w:val="00000A"/>
          <w:kern w:val="0"/>
          <w:sz w:val="22"/>
          <w:szCs w:val="22"/>
          <w:lang w:val="ru-RU" w:eastAsia="ru-RU" w:bidi="ar-SA"/>
        </w:rPr>
        <w:t>,00</w:t>
      </w:r>
      <w:r>
        <w:rPr>
          <w:sz w:val="22"/>
          <w:szCs w:val="22"/>
        </w:rPr>
        <w:t xml:space="preserve"> (две тысячи восемьсот) рублей 00 копее</w:t>
      </w:r>
      <w:r>
        <w:rPr>
          <w:b w:val="false"/>
          <w:bCs w:val="false"/>
          <w:sz w:val="22"/>
          <w:szCs w:val="22"/>
        </w:rPr>
        <w:t>к.</w:t>
      </w:r>
    </w:p>
    <w:p>
      <w:pPr>
        <w:pStyle w:val="BodyText"/>
        <w:bidi w:val="0"/>
        <w:spacing w:before="0" w:after="0"/>
        <w:ind w:firstLine="567" w:left="0" w:right="0"/>
        <w:jc w:val="both"/>
        <w:rPr>
          <w:rFonts w:ascii="Times New Roman" w:hAnsi="Times New Roman"/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ind w:hanging="0" w:left="0" w:right="0"/>
        <w:jc w:val="both"/>
        <w:rPr>
          <w:rFonts w:ascii="Times New Roman" w:hAnsi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</w:pPr>
      <w:r>
        <w:rPr>
          <w:rFonts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 xml:space="preserve">И.о. начальника отдела </w:t>
      </w:r>
    </w:p>
    <w:p>
      <w:pPr>
        <w:pStyle w:val="Normal"/>
        <w:ind w:hanging="0" w:left="0" w:right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м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атериально-технического обеспечения                                                                                    Л.М. Юлдашева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auto" w:line="240" w:before="0" w:after="0"/>
        <w:jc w:val="both"/>
        <w:rPr/>
      </w:pPr>
      <w:r>
        <w:rPr/>
      </w:r>
    </w:p>
    <w:p>
      <w:pPr>
        <w:pStyle w:val="Normal"/>
        <w:bidi w:val="0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16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2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 w:left="0" w:right="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Application>LibreOffice/7.6.7.2$Linux_X86_64 LibreOffice_project/60$Build-2</Application>
  <AppVersion>15.0000</AppVersion>
  <Pages>1</Pages>
  <Words>313</Words>
  <Characters>2163</Characters>
  <CharactersWithSpaces>2565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2026-01-15T09:33:33Z</cp:lastPrinted>
  <dcterms:modified xsi:type="dcterms:W3CDTF">2026-08-28T12:43:15Z</dcterms:modified>
  <cp:revision>670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